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9B2" w:rsidRPr="00D5500E" w:rsidRDefault="00E879B2" w:rsidP="00E879B2">
      <w:pPr>
        <w:spacing w:line="360" w:lineRule="auto"/>
        <w:ind w:left="5291"/>
        <w:rPr>
          <w:b/>
          <w:bCs/>
          <w:sz w:val="28"/>
          <w:szCs w:val="28"/>
          <w:lang w:val="ru-RU"/>
        </w:rPr>
      </w:pPr>
      <w:r w:rsidRPr="00D5500E">
        <w:rPr>
          <w:b/>
          <w:bCs/>
          <w:sz w:val="28"/>
          <w:szCs w:val="28"/>
          <w:lang w:val="ru-RU"/>
        </w:rPr>
        <w:t>ЗАТВЕРДЖЕНО</w:t>
      </w:r>
    </w:p>
    <w:p w:rsidR="00E879B2" w:rsidRPr="00D5500E" w:rsidRDefault="00E879B2" w:rsidP="00E879B2">
      <w:pPr>
        <w:spacing w:line="360" w:lineRule="auto"/>
        <w:ind w:left="5291"/>
        <w:rPr>
          <w:b/>
          <w:bCs/>
          <w:sz w:val="28"/>
          <w:szCs w:val="28"/>
          <w:lang w:val="ru-RU"/>
        </w:rPr>
      </w:pPr>
      <w:r w:rsidRPr="00D5500E">
        <w:rPr>
          <w:b/>
          <w:bCs/>
          <w:sz w:val="28"/>
          <w:szCs w:val="28"/>
          <w:lang w:val="ru-RU"/>
        </w:rPr>
        <w:t xml:space="preserve">Наказ Головного </w:t>
      </w:r>
      <w:proofErr w:type="spellStart"/>
      <w:r w:rsidRPr="00D5500E">
        <w:rPr>
          <w:b/>
          <w:bCs/>
          <w:sz w:val="28"/>
          <w:szCs w:val="28"/>
          <w:lang w:val="ru-RU"/>
        </w:rPr>
        <w:t>управління</w:t>
      </w:r>
      <w:proofErr w:type="spellEnd"/>
      <w:r w:rsidRPr="00D5500E">
        <w:rPr>
          <w:b/>
          <w:bCs/>
          <w:sz w:val="28"/>
          <w:szCs w:val="28"/>
          <w:lang w:val="ru-RU"/>
        </w:rPr>
        <w:t xml:space="preserve"> </w:t>
      </w:r>
    </w:p>
    <w:p w:rsidR="00E879B2" w:rsidRPr="00D5500E" w:rsidRDefault="00E879B2" w:rsidP="00E879B2">
      <w:pPr>
        <w:spacing w:line="360" w:lineRule="auto"/>
        <w:ind w:left="5291"/>
        <w:rPr>
          <w:b/>
          <w:bCs/>
          <w:sz w:val="28"/>
          <w:szCs w:val="28"/>
          <w:lang w:val="ru-RU"/>
        </w:rPr>
      </w:pPr>
      <w:proofErr w:type="spellStart"/>
      <w:r w:rsidRPr="00D5500E">
        <w:rPr>
          <w:b/>
          <w:bCs/>
          <w:sz w:val="28"/>
          <w:szCs w:val="28"/>
          <w:lang w:val="ru-RU"/>
        </w:rPr>
        <w:t>Пенсійного</w:t>
      </w:r>
      <w:proofErr w:type="spellEnd"/>
      <w:r w:rsidRPr="00D5500E">
        <w:rPr>
          <w:b/>
          <w:bCs/>
          <w:sz w:val="28"/>
          <w:szCs w:val="28"/>
          <w:lang w:val="ru-RU"/>
        </w:rPr>
        <w:t xml:space="preserve"> фонду </w:t>
      </w:r>
      <w:proofErr w:type="spellStart"/>
      <w:r w:rsidRPr="00D5500E">
        <w:rPr>
          <w:b/>
          <w:bCs/>
          <w:sz w:val="28"/>
          <w:szCs w:val="28"/>
          <w:lang w:val="ru-RU"/>
        </w:rPr>
        <w:t>України</w:t>
      </w:r>
      <w:proofErr w:type="spellEnd"/>
      <w:r w:rsidRPr="00D5500E">
        <w:rPr>
          <w:b/>
          <w:bCs/>
          <w:sz w:val="28"/>
          <w:szCs w:val="28"/>
          <w:lang w:val="ru-RU"/>
        </w:rPr>
        <w:t xml:space="preserve"> </w:t>
      </w:r>
    </w:p>
    <w:p w:rsidR="00E879B2" w:rsidRPr="00D5500E" w:rsidRDefault="00E879B2" w:rsidP="00E879B2">
      <w:pPr>
        <w:ind w:firstLine="5245"/>
        <w:rPr>
          <w:b/>
          <w:bCs/>
          <w:sz w:val="28"/>
          <w:szCs w:val="28"/>
          <w:lang w:val="ru-RU"/>
        </w:rPr>
      </w:pPr>
      <w:r w:rsidRPr="00D5500E">
        <w:rPr>
          <w:b/>
          <w:bCs/>
          <w:sz w:val="28"/>
          <w:szCs w:val="28"/>
          <w:lang w:val="ru-RU"/>
        </w:rPr>
        <w:t xml:space="preserve"> в</w:t>
      </w:r>
      <w:r w:rsidRPr="00D5500E">
        <w:rPr>
          <w:b/>
          <w:bCs/>
          <w:sz w:val="28"/>
          <w:szCs w:val="28"/>
        </w:rPr>
        <w:t> </w:t>
      </w:r>
      <w:proofErr w:type="spellStart"/>
      <w:r w:rsidRPr="00D5500E">
        <w:rPr>
          <w:b/>
          <w:bCs/>
          <w:sz w:val="28"/>
          <w:szCs w:val="28"/>
          <w:lang w:val="ru-RU"/>
        </w:rPr>
        <w:t>Черкаській</w:t>
      </w:r>
      <w:proofErr w:type="spellEnd"/>
      <w:r w:rsidRPr="00D5500E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D5500E">
        <w:rPr>
          <w:b/>
          <w:bCs/>
          <w:sz w:val="28"/>
          <w:szCs w:val="28"/>
          <w:lang w:val="ru-RU"/>
        </w:rPr>
        <w:t>області</w:t>
      </w:r>
      <w:proofErr w:type="spellEnd"/>
    </w:p>
    <w:p w:rsidR="00E879B2" w:rsidRPr="00D5500E" w:rsidRDefault="00E879B2" w:rsidP="00E879B2">
      <w:pPr>
        <w:ind w:firstLine="5245"/>
        <w:rPr>
          <w:sz w:val="28"/>
          <w:szCs w:val="28"/>
        </w:rPr>
      </w:pPr>
      <w:r w:rsidRPr="00D5500E">
        <w:rPr>
          <w:sz w:val="28"/>
          <w:szCs w:val="28"/>
          <w:lang w:val="ru-RU"/>
        </w:rPr>
        <w:t>______________</w:t>
      </w:r>
      <w:r w:rsidRPr="00D5500E">
        <w:rPr>
          <w:spacing w:val="-3"/>
          <w:sz w:val="28"/>
          <w:szCs w:val="28"/>
          <w:lang w:val="ru-RU"/>
        </w:rPr>
        <w:t xml:space="preserve"> </w:t>
      </w:r>
      <w:r w:rsidRPr="00D5500E">
        <w:rPr>
          <w:sz w:val="28"/>
          <w:szCs w:val="28"/>
          <w:lang w:val="ru-RU"/>
        </w:rPr>
        <w:t>№</w:t>
      </w:r>
      <w:r w:rsidRPr="00D5500E">
        <w:rPr>
          <w:spacing w:val="-1"/>
          <w:sz w:val="28"/>
          <w:szCs w:val="28"/>
          <w:lang w:val="ru-RU"/>
        </w:rPr>
        <w:t xml:space="preserve"> ____</w:t>
      </w:r>
    </w:p>
    <w:p w:rsidR="00E879B2" w:rsidRDefault="00E879B2" w:rsidP="00E879B2">
      <w:pPr>
        <w:pStyle w:val="a3"/>
        <w:ind w:left="23" w:right="1"/>
        <w:jc w:val="center"/>
      </w:pPr>
    </w:p>
    <w:p w:rsidR="00B25553" w:rsidRDefault="00E879B2" w:rsidP="00E879B2">
      <w:pPr>
        <w:pStyle w:val="a3"/>
        <w:ind w:right="66"/>
        <w:jc w:val="center"/>
      </w:pPr>
      <w:r w:rsidRPr="00427E63">
        <w:rPr>
          <w:color w:val="000000"/>
          <w:lang w:eastAsia="uk-UA" w:bidi="uk-UA"/>
        </w:rPr>
        <w:t>ІНФОРМАЦІЙНА КАРТКА</w:t>
      </w:r>
    </w:p>
    <w:p w:rsidR="00B25553" w:rsidRDefault="00950606" w:rsidP="00E879B2">
      <w:pPr>
        <w:pStyle w:val="a3"/>
        <w:ind w:left="47" w:right="165" w:hanging="1"/>
        <w:jc w:val="both"/>
      </w:pPr>
      <w:r>
        <w:t>адміністративної послуги з призначення страхової виплати медичному працівникові закладу охорони здоров’я у разі його захворювання на гостру респіраторну</w:t>
      </w:r>
      <w:r>
        <w:rPr>
          <w:spacing w:val="-14"/>
        </w:rPr>
        <w:t xml:space="preserve"> </w:t>
      </w:r>
      <w:r>
        <w:t>хворобу</w:t>
      </w:r>
      <w:r>
        <w:rPr>
          <w:spacing w:val="-14"/>
        </w:rPr>
        <w:t xml:space="preserve"> </w:t>
      </w:r>
      <w:r>
        <w:t>COVID-19,</w:t>
      </w:r>
      <w:r>
        <w:rPr>
          <w:spacing w:val="-14"/>
        </w:rPr>
        <w:t xml:space="preserve"> </w:t>
      </w:r>
      <w:r>
        <w:t>спричинену</w:t>
      </w:r>
      <w:r>
        <w:rPr>
          <w:spacing w:val="-14"/>
        </w:rPr>
        <w:t xml:space="preserve"> </w:t>
      </w:r>
      <w:proofErr w:type="spellStart"/>
      <w:r>
        <w:t>коронавірусом</w:t>
      </w:r>
      <w:proofErr w:type="spellEnd"/>
      <w:r>
        <w:rPr>
          <w:spacing w:val="-14"/>
        </w:rPr>
        <w:t xml:space="preserve"> </w:t>
      </w:r>
      <w:r>
        <w:t>SARS-CoV-2,</w:t>
      </w:r>
      <w:r>
        <w:rPr>
          <w:spacing w:val="-14"/>
        </w:rPr>
        <w:t xml:space="preserve"> </w:t>
      </w:r>
      <w:r>
        <w:t>що настало під час виконання професійних обов’язків в умовах підвищеного ризику зараження</w:t>
      </w:r>
    </w:p>
    <w:p w:rsidR="00B4145B" w:rsidRDefault="00B4145B" w:rsidP="00E879B2">
      <w:pPr>
        <w:pStyle w:val="a3"/>
        <w:pBdr>
          <w:bottom w:val="single" w:sz="12" w:space="1" w:color="auto"/>
        </w:pBdr>
        <w:ind w:left="327" w:right="371" w:hanging="1"/>
        <w:jc w:val="center"/>
        <w:rPr>
          <w:sz w:val="26"/>
          <w:szCs w:val="26"/>
        </w:rPr>
      </w:pPr>
    </w:p>
    <w:p w:rsidR="00E879B2" w:rsidRPr="000666D3" w:rsidRDefault="00E879B2" w:rsidP="00E879B2">
      <w:pPr>
        <w:pStyle w:val="a3"/>
        <w:pBdr>
          <w:bottom w:val="single" w:sz="12" w:space="1" w:color="auto"/>
        </w:pBdr>
        <w:ind w:left="327" w:right="371" w:hanging="1"/>
        <w:jc w:val="center"/>
        <w:rPr>
          <w:sz w:val="26"/>
          <w:szCs w:val="26"/>
        </w:rPr>
      </w:pPr>
      <w:r>
        <w:rPr>
          <w:sz w:val="26"/>
          <w:szCs w:val="26"/>
        </w:rPr>
        <w:t>Відповідно до Додатка</w:t>
      </w:r>
    </w:p>
    <w:p w:rsidR="00E879B2" w:rsidRDefault="00E879B2" w:rsidP="00E879B2">
      <w:pPr>
        <w:spacing w:before="104"/>
        <w:jc w:val="center"/>
        <w:rPr>
          <w:b/>
          <w:sz w:val="20"/>
        </w:rPr>
      </w:pPr>
      <w:r w:rsidRPr="000666D3">
        <w:t xml:space="preserve">(найменування суб’єкта надання </w:t>
      </w:r>
      <w:r>
        <w:t xml:space="preserve">адміністративної </w:t>
      </w:r>
      <w:r w:rsidRPr="000666D3">
        <w:t>послуги)</w:t>
      </w:r>
    </w:p>
    <w:p w:rsidR="00B25553" w:rsidRPr="00E879B2" w:rsidRDefault="007C70B4" w:rsidP="00E879B2">
      <w:pPr>
        <w:spacing w:before="62"/>
        <w:rPr>
          <w:b/>
          <w:sz w:val="20"/>
        </w:rPr>
      </w:pPr>
      <w:r>
        <w:rPr>
          <w:b/>
          <w:sz w:val="20"/>
        </w:rPr>
        <w:pict>
          <v:shape id="docshape1" o:spid="_x0000_s1026" style="position:absolute;margin-left:81.45pt;margin-top:15.85pt;width:476pt;height:.1pt;z-index:-251658752;mso-wrap-distance-left:0;mso-wrap-distance-right:0;mso-position-horizontal-relative:page" coordorigin="1629,317" coordsize="9520,0" path="m1629,317r9520,e" filled="f" strokeweight=".2005mm">
            <v:path arrowok="t"/>
            <w10:wrap type="topAndBottom" anchorx="page"/>
          </v:shape>
        </w:pict>
      </w:r>
    </w:p>
    <w:tbl>
      <w:tblPr>
        <w:tblStyle w:val="TableNormal"/>
        <w:tblW w:w="0" w:type="auto"/>
        <w:tblInd w:w="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0"/>
        <w:gridCol w:w="3216"/>
        <w:gridCol w:w="6251"/>
      </w:tblGrid>
      <w:tr w:rsidR="00B25553" w:rsidTr="00B4145B">
        <w:trPr>
          <w:trHeight w:val="570"/>
        </w:trPr>
        <w:tc>
          <w:tcPr>
            <w:tcW w:w="9897" w:type="dxa"/>
            <w:gridSpan w:val="3"/>
          </w:tcPr>
          <w:p w:rsidR="00B25553" w:rsidRDefault="00950606" w:rsidP="00B4145B">
            <w:pPr>
              <w:pStyle w:val="TableParagraph"/>
              <w:ind w:left="3361" w:right="0" w:hanging="317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адміністративної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послуги</w:t>
            </w:r>
          </w:p>
        </w:tc>
      </w:tr>
      <w:tr w:rsidR="00B25553">
        <w:trPr>
          <w:trHeight w:val="1086"/>
        </w:trPr>
        <w:tc>
          <w:tcPr>
            <w:tcW w:w="430" w:type="dxa"/>
          </w:tcPr>
          <w:p w:rsidR="00B25553" w:rsidRDefault="00950606">
            <w:pPr>
              <w:pStyle w:val="TableParagraph"/>
              <w:ind w:left="29" w:righ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216" w:type="dxa"/>
          </w:tcPr>
          <w:p w:rsidR="00B25553" w:rsidRDefault="00950606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Місцезнаходження</w:t>
            </w:r>
          </w:p>
        </w:tc>
        <w:tc>
          <w:tcPr>
            <w:tcW w:w="6251" w:type="dxa"/>
          </w:tcPr>
          <w:p w:rsidR="00B25553" w:rsidRDefault="00B4145B">
            <w:pPr>
              <w:pStyle w:val="TableParagraph"/>
              <w:ind w:firstLine="567"/>
              <w:rPr>
                <w:sz w:val="28"/>
              </w:rPr>
            </w:pPr>
            <w:r>
              <w:rPr>
                <w:i/>
                <w:sz w:val="28"/>
                <w:szCs w:val="28"/>
              </w:rPr>
              <w:t>Відповідно до Додатка</w:t>
            </w:r>
          </w:p>
        </w:tc>
      </w:tr>
      <w:tr w:rsidR="00B25553">
        <w:trPr>
          <w:trHeight w:val="1086"/>
        </w:trPr>
        <w:tc>
          <w:tcPr>
            <w:tcW w:w="430" w:type="dxa"/>
          </w:tcPr>
          <w:p w:rsidR="00B25553" w:rsidRDefault="00950606">
            <w:pPr>
              <w:pStyle w:val="TableParagraph"/>
              <w:ind w:left="29" w:righ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216" w:type="dxa"/>
          </w:tcPr>
          <w:p w:rsidR="00B25553" w:rsidRDefault="00950606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Інформація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щодо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режиму </w:t>
            </w:r>
            <w:r>
              <w:rPr>
                <w:spacing w:val="-2"/>
                <w:sz w:val="28"/>
              </w:rPr>
              <w:t>роботи</w:t>
            </w:r>
          </w:p>
        </w:tc>
        <w:tc>
          <w:tcPr>
            <w:tcW w:w="6251" w:type="dxa"/>
          </w:tcPr>
          <w:p w:rsidR="00B25553" w:rsidRDefault="00B4145B">
            <w:pPr>
              <w:pStyle w:val="TableParagraph"/>
              <w:ind w:firstLine="567"/>
              <w:rPr>
                <w:sz w:val="28"/>
              </w:rPr>
            </w:pPr>
            <w:r>
              <w:rPr>
                <w:i/>
                <w:sz w:val="28"/>
                <w:szCs w:val="28"/>
              </w:rPr>
              <w:t>Відповідно до Додатка</w:t>
            </w:r>
          </w:p>
        </w:tc>
      </w:tr>
      <w:tr w:rsidR="00B25553">
        <w:trPr>
          <w:trHeight w:val="1407"/>
        </w:trPr>
        <w:tc>
          <w:tcPr>
            <w:tcW w:w="430" w:type="dxa"/>
          </w:tcPr>
          <w:p w:rsidR="00B25553" w:rsidRDefault="00950606">
            <w:pPr>
              <w:pStyle w:val="TableParagraph"/>
              <w:ind w:left="29" w:righ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216" w:type="dxa"/>
          </w:tcPr>
          <w:p w:rsidR="00B25553" w:rsidRDefault="00950606">
            <w:pPr>
              <w:pStyle w:val="TableParagraph"/>
              <w:tabs>
                <w:tab w:val="left" w:pos="2367"/>
              </w:tabs>
              <w:ind w:right="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Телефон,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адреса</w:t>
            </w:r>
          </w:p>
          <w:p w:rsidR="00B25553" w:rsidRDefault="00950606">
            <w:pPr>
              <w:pStyle w:val="TableParagraph"/>
              <w:tabs>
                <w:tab w:val="left" w:pos="2308"/>
              </w:tabs>
              <w:spacing w:before="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електронної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пошти, </w:t>
            </w:r>
            <w:proofErr w:type="spellStart"/>
            <w:r>
              <w:rPr>
                <w:spacing w:val="-2"/>
                <w:sz w:val="28"/>
              </w:rPr>
              <w:t>вебсайт</w:t>
            </w:r>
            <w:proofErr w:type="spellEnd"/>
          </w:p>
        </w:tc>
        <w:tc>
          <w:tcPr>
            <w:tcW w:w="6251" w:type="dxa"/>
          </w:tcPr>
          <w:p w:rsidR="00B25553" w:rsidRDefault="00B4145B">
            <w:pPr>
              <w:pStyle w:val="TableParagraph"/>
              <w:ind w:firstLine="567"/>
              <w:rPr>
                <w:sz w:val="28"/>
              </w:rPr>
            </w:pPr>
            <w:r>
              <w:rPr>
                <w:i/>
                <w:sz w:val="28"/>
                <w:szCs w:val="28"/>
              </w:rPr>
              <w:t>Відповідно до Додатка</w:t>
            </w:r>
          </w:p>
        </w:tc>
      </w:tr>
      <w:tr w:rsidR="00B25553">
        <w:trPr>
          <w:trHeight w:val="764"/>
        </w:trPr>
        <w:tc>
          <w:tcPr>
            <w:tcW w:w="9897" w:type="dxa"/>
            <w:gridSpan w:val="3"/>
          </w:tcPr>
          <w:p w:rsidR="00B25553" w:rsidRDefault="00950606">
            <w:pPr>
              <w:pStyle w:val="TableParagraph"/>
              <w:ind w:left="4443" w:right="571" w:hanging="385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адміністративної </w:t>
            </w:r>
            <w:r>
              <w:rPr>
                <w:b/>
                <w:spacing w:val="-2"/>
                <w:sz w:val="28"/>
              </w:rPr>
              <w:t>послуги</w:t>
            </w:r>
          </w:p>
        </w:tc>
      </w:tr>
      <w:tr w:rsidR="00B25553">
        <w:trPr>
          <w:trHeight w:val="1085"/>
        </w:trPr>
        <w:tc>
          <w:tcPr>
            <w:tcW w:w="430" w:type="dxa"/>
          </w:tcPr>
          <w:p w:rsidR="00B25553" w:rsidRDefault="00950606">
            <w:pPr>
              <w:pStyle w:val="TableParagraph"/>
              <w:ind w:left="29" w:righ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216" w:type="dxa"/>
          </w:tcPr>
          <w:p w:rsidR="00B25553" w:rsidRDefault="00950606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Закони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України</w:t>
            </w:r>
          </w:p>
        </w:tc>
        <w:tc>
          <w:tcPr>
            <w:tcW w:w="6251" w:type="dxa"/>
          </w:tcPr>
          <w:p w:rsidR="00B25553" w:rsidRDefault="00950606" w:rsidP="00B4145B">
            <w:pPr>
              <w:pStyle w:val="TableParagraph"/>
              <w:tabs>
                <w:tab w:val="left" w:pos="1543"/>
                <w:tab w:val="left" w:pos="2735"/>
                <w:tab w:val="left" w:pos="3329"/>
                <w:tab w:val="left" w:pos="3850"/>
                <w:tab w:val="left" w:pos="4838"/>
                <w:tab w:val="left" w:pos="5639"/>
              </w:tabs>
              <w:ind w:left="108" w:right="96" w:firstLine="567"/>
              <w:rPr>
                <w:sz w:val="28"/>
              </w:rPr>
            </w:pPr>
            <w:r>
              <w:rPr>
                <w:spacing w:val="-2"/>
                <w:sz w:val="28"/>
              </w:rPr>
              <w:t>Закон</w:t>
            </w:r>
            <w:r w:rsidR="00B4145B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України</w:t>
            </w:r>
            <w:r w:rsidR="00B4145B">
              <w:rPr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від</w:t>
            </w:r>
            <w:r w:rsidR="00B4145B">
              <w:rPr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06</w:t>
            </w:r>
            <w:r w:rsidR="00B4145B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квітня</w:t>
            </w:r>
            <w:r w:rsidR="00B4145B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2000</w:t>
            </w:r>
            <w:r w:rsidR="00B4145B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року</w:t>
            </w:r>
            <w:r w:rsidR="00B4145B">
              <w:rPr>
                <w:sz w:val="28"/>
              </w:rPr>
              <w:t> </w:t>
            </w:r>
            <w:r>
              <w:rPr>
                <w:sz w:val="28"/>
              </w:rPr>
              <w:t>№</w:t>
            </w:r>
            <w:r w:rsidR="00B4145B">
              <w:rPr>
                <w:spacing w:val="-6"/>
                <w:sz w:val="28"/>
              </w:rPr>
              <w:t> </w:t>
            </w:r>
            <w:r w:rsidR="00E477C5">
              <w:rPr>
                <w:sz w:val="28"/>
              </w:rPr>
              <w:t>1645-III «</w:t>
            </w:r>
            <w:r>
              <w:rPr>
                <w:sz w:val="28"/>
              </w:rPr>
              <w:t>Про захист населення від інфекційних х</w:t>
            </w:r>
            <w:r w:rsidR="00E477C5">
              <w:rPr>
                <w:sz w:val="28"/>
              </w:rPr>
              <w:t>вороб»</w:t>
            </w:r>
            <w:r w:rsidR="00B4145B">
              <w:rPr>
                <w:sz w:val="28"/>
              </w:rPr>
              <w:t xml:space="preserve"> (ст. 39) (далі – Закон № </w:t>
            </w:r>
            <w:r>
              <w:rPr>
                <w:sz w:val="28"/>
              </w:rPr>
              <w:t>1645).</w:t>
            </w:r>
          </w:p>
        </w:tc>
      </w:tr>
      <w:tr w:rsidR="00B25553">
        <w:trPr>
          <w:trHeight w:val="2957"/>
        </w:trPr>
        <w:tc>
          <w:tcPr>
            <w:tcW w:w="430" w:type="dxa"/>
          </w:tcPr>
          <w:p w:rsidR="00B25553" w:rsidRDefault="00950606">
            <w:pPr>
              <w:pStyle w:val="TableParagraph"/>
              <w:ind w:left="29" w:righ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3216" w:type="dxa"/>
          </w:tcPr>
          <w:p w:rsidR="00B25553" w:rsidRDefault="00950606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</w:t>
            </w:r>
            <w:r>
              <w:rPr>
                <w:spacing w:val="-2"/>
                <w:sz w:val="28"/>
              </w:rPr>
              <w:t>України</w:t>
            </w:r>
          </w:p>
        </w:tc>
        <w:tc>
          <w:tcPr>
            <w:tcW w:w="6251" w:type="dxa"/>
          </w:tcPr>
          <w:p w:rsidR="00B25553" w:rsidRDefault="00950606">
            <w:pPr>
              <w:pStyle w:val="TableParagraph"/>
              <w:ind w:firstLine="567"/>
              <w:rPr>
                <w:sz w:val="28"/>
              </w:rPr>
            </w:pPr>
            <w:r>
              <w:rPr>
                <w:sz w:val="28"/>
              </w:rPr>
              <w:t>Розпорядження Кабінету Міністрів України від 16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травня 2014 року №</w:t>
            </w:r>
            <w:r w:rsidR="00B4145B">
              <w:rPr>
                <w:spacing w:val="-4"/>
                <w:sz w:val="28"/>
              </w:rPr>
              <w:t> </w:t>
            </w:r>
            <w:r w:rsidR="00B4145B">
              <w:rPr>
                <w:sz w:val="28"/>
              </w:rPr>
              <w:t>523-р «</w:t>
            </w:r>
            <w:r>
              <w:rPr>
                <w:sz w:val="28"/>
              </w:rPr>
              <w:t xml:space="preserve">Деякі питання надання адміністративних послуг через центри </w:t>
            </w:r>
            <w:r w:rsidR="00B4145B">
              <w:rPr>
                <w:sz w:val="28"/>
              </w:rPr>
              <w:t>надання адміністративних послуг»</w:t>
            </w:r>
            <w:r>
              <w:rPr>
                <w:sz w:val="28"/>
              </w:rPr>
              <w:t>;</w:t>
            </w:r>
          </w:p>
          <w:p w:rsidR="00B25553" w:rsidRDefault="00950606">
            <w:pPr>
              <w:pStyle w:val="TableParagraph"/>
              <w:spacing w:before="0" w:line="320" w:lineRule="atLeast"/>
              <w:ind w:firstLine="567"/>
              <w:rPr>
                <w:sz w:val="28"/>
              </w:rPr>
            </w:pPr>
            <w:r>
              <w:rPr>
                <w:sz w:val="28"/>
              </w:rPr>
              <w:t>постанова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Міністрів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червня 2020 року №</w:t>
            </w:r>
            <w:r w:rsidR="00B4145B">
              <w:rPr>
                <w:spacing w:val="-3"/>
                <w:sz w:val="28"/>
              </w:rPr>
              <w:t> </w:t>
            </w:r>
            <w:r w:rsidR="00B4145B">
              <w:rPr>
                <w:sz w:val="28"/>
              </w:rPr>
              <w:t>498 «</w:t>
            </w:r>
            <w:r>
              <w:rPr>
                <w:sz w:val="28"/>
              </w:rPr>
              <w:t>Деякі питання надання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страхових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захворювання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 смерті медичних працівників у зв’язку з інфікуванням</w:t>
            </w:r>
            <w:r>
              <w:rPr>
                <w:spacing w:val="74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гострою</w:t>
            </w:r>
            <w:r>
              <w:rPr>
                <w:spacing w:val="75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респіраторною</w:t>
            </w:r>
            <w:r>
              <w:rPr>
                <w:spacing w:val="76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хворобою</w:t>
            </w:r>
          </w:p>
        </w:tc>
      </w:tr>
    </w:tbl>
    <w:p w:rsidR="00B25553" w:rsidRDefault="00B25553">
      <w:pPr>
        <w:rPr>
          <w:sz w:val="20"/>
        </w:rPr>
        <w:sectPr w:rsidR="00B25553">
          <w:type w:val="continuous"/>
          <w:pgSz w:w="11910" w:h="16840"/>
          <w:pgMar w:top="980" w:right="425" w:bottom="280" w:left="1417" w:header="708" w:footer="708" w:gutter="0"/>
          <w:cols w:space="720"/>
        </w:sectPr>
      </w:pPr>
    </w:p>
    <w:p w:rsidR="00B25553" w:rsidRDefault="00B25553">
      <w:pPr>
        <w:pStyle w:val="a3"/>
        <w:spacing w:before="10"/>
        <w:rPr>
          <w:rFonts w:ascii="Arial"/>
          <w:sz w:val="6"/>
        </w:rPr>
      </w:pPr>
    </w:p>
    <w:tbl>
      <w:tblPr>
        <w:tblStyle w:val="TableNormal"/>
        <w:tblW w:w="0" w:type="auto"/>
        <w:tblInd w:w="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0"/>
        <w:gridCol w:w="3216"/>
        <w:gridCol w:w="6251"/>
      </w:tblGrid>
      <w:tr w:rsidR="00B25553">
        <w:trPr>
          <w:trHeight w:val="763"/>
        </w:trPr>
        <w:tc>
          <w:tcPr>
            <w:tcW w:w="430" w:type="dxa"/>
          </w:tcPr>
          <w:p w:rsidR="00B25553" w:rsidRDefault="00B25553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216" w:type="dxa"/>
          </w:tcPr>
          <w:p w:rsidR="00B25553" w:rsidRDefault="00B25553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251" w:type="dxa"/>
          </w:tcPr>
          <w:p w:rsidR="00B25553" w:rsidRDefault="00950606" w:rsidP="00B4145B">
            <w:pPr>
              <w:pStyle w:val="TableParagraph"/>
              <w:tabs>
                <w:tab w:val="left" w:pos="1603"/>
                <w:tab w:val="left" w:pos="3445"/>
                <w:tab w:val="left" w:pos="5397"/>
              </w:tabs>
              <w:rPr>
                <w:sz w:val="28"/>
              </w:rPr>
            </w:pPr>
            <w:r>
              <w:rPr>
                <w:spacing w:val="-2"/>
                <w:sz w:val="28"/>
              </w:rPr>
              <w:t>COVID-19,</w:t>
            </w:r>
            <w:r w:rsidR="00B4145B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спричиненою</w:t>
            </w:r>
            <w:r w:rsidR="00B4145B">
              <w:rPr>
                <w:sz w:val="28"/>
              </w:rPr>
              <w:t xml:space="preserve"> </w:t>
            </w:r>
            <w:r w:rsidR="00B4145B">
              <w:rPr>
                <w:spacing w:val="-2"/>
                <w:sz w:val="28"/>
              </w:rPr>
              <w:t>корона вірусом</w:t>
            </w:r>
            <w:r w:rsidR="00B4145B">
              <w:rPr>
                <w:sz w:val="28"/>
              </w:rPr>
              <w:t xml:space="preserve"> </w:t>
            </w:r>
            <w:r w:rsidR="00E065E4">
              <w:rPr>
                <w:spacing w:val="-2"/>
                <w:sz w:val="28"/>
              </w:rPr>
              <w:t>SARS-</w:t>
            </w:r>
            <w:r w:rsidR="00B4145B">
              <w:rPr>
                <w:spacing w:val="-2"/>
                <w:sz w:val="28"/>
              </w:rPr>
              <w:t>CoV-2».</w:t>
            </w:r>
          </w:p>
        </w:tc>
      </w:tr>
      <w:tr w:rsidR="00B25553">
        <w:trPr>
          <w:trHeight w:val="4950"/>
        </w:trPr>
        <w:tc>
          <w:tcPr>
            <w:tcW w:w="430" w:type="dxa"/>
          </w:tcPr>
          <w:p w:rsidR="00B25553" w:rsidRDefault="00950606">
            <w:pPr>
              <w:pStyle w:val="TableParagraph"/>
              <w:ind w:left="29" w:righ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216" w:type="dxa"/>
          </w:tcPr>
          <w:p w:rsidR="00B25553" w:rsidRDefault="00950606">
            <w:pPr>
              <w:pStyle w:val="TableParagraph"/>
              <w:tabs>
                <w:tab w:val="left" w:pos="1633"/>
              </w:tabs>
              <w:jc w:val="left"/>
              <w:rPr>
                <w:sz w:val="28"/>
              </w:rPr>
            </w:pPr>
            <w:r>
              <w:rPr>
                <w:spacing w:val="-4"/>
                <w:sz w:val="28"/>
              </w:rPr>
              <w:t>Акти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центральних </w:t>
            </w:r>
            <w:r>
              <w:rPr>
                <w:sz w:val="28"/>
              </w:rPr>
              <w:t>органів виконавчої влади</w:t>
            </w:r>
          </w:p>
        </w:tc>
        <w:tc>
          <w:tcPr>
            <w:tcW w:w="6251" w:type="dxa"/>
          </w:tcPr>
          <w:p w:rsidR="00B25553" w:rsidRDefault="00950606">
            <w:pPr>
              <w:pStyle w:val="TableParagraph"/>
              <w:ind w:firstLine="567"/>
              <w:rPr>
                <w:sz w:val="28"/>
              </w:rPr>
            </w:pPr>
            <w:r>
              <w:rPr>
                <w:sz w:val="28"/>
              </w:rPr>
              <w:t>Постанова правління Пенсійного фонду України від 30 липня 2015 року №</w:t>
            </w:r>
            <w:r w:rsidR="00B4145B">
              <w:rPr>
                <w:spacing w:val="-5"/>
                <w:sz w:val="28"/>
              </w:rPr>
              <w:t> </w:t>
            </w:r>
            <w:r w:rsidR="00B4145B">
              <w:rPr>
                <w:sz w:val="28"/>
              </w:rPr>
              <w:t>13-1 «</w:t>
            </w:r>
            <w:r>
              <w:rPr>
                <w:sz w:val="28"/>
              </w:rPr>
              <w:t>Про організацію прийому та обслуговування осіб, які звертаються до о</w:t>
            </w:r>
            <w:r w:rsidR="00B4145B">
              <w:rPr>
                <w:sz w:val="28"/>
              </w:rPr>
              <w:t>рганів Пенсійного фонду України»</w:t>
            </w:r>
            <w:r>
              <w:rPr>
                <w:sz w:val="28"/>
              </w:rPr>
              <w:t>, зареєстрована в Міністерстві юстиції У</w:t>
            </w:r>
            <w:r w:rsidR="00B4145B">
              <w:rPr>
                <w:sz w:val="28"/>
              </w:rPr>
              <w:t>країни 18 серпня 2015 року за № </w:t>
            </w:r>
            <w:r>
              <w:rPr>
                <w:sz w:val="28"/>
              </w:rPr>
              <w:t>991/27436;</w:t>
            </w:r>
          </w:p>
          <w:p w:rsidR="00B25553" w:rsidRDefault="00950606" w:rsidP="00B4145B">
            <w:pPr>
              <w:pStyle w:val="TableParagraph"/>
              <w:tabs>
                <w:tab w:val="left" w:pos="2238"/>
                <w:tab w:val="left" w:pos="4563"/>
              </w:tabs>
              <w:spacing w:before="0"/>
              <w:ind w:firstLine="567"/>
              <w:rPr>
                <w:sz w:val="28"/>
              </w:rPr>
            </w:pPr>
            <w:r>
              <w:rPr>
                <w:sz w:val="28"/>
              </w:rPr>
              <w:t>постанова правління Пенсійного фонду України від 13 січня 2025 року №</w:t>
            </w:r>
            <w:r w:rsidR="00B4145B">
              <w:rPr>
                <w:spacing w:val="-8"/>
                <w:sz w:val="28"/>
              </w:rPr>
              <w:t> </w:t>
            </w:r>
            <w:r w:rsidR="00B4145B">
              <w:rPr>
                <w:sz w:val="28"/>
              </w:rPr>
              <w:t>1-1 «</w:t>
            </w:r>
            <w:r>
              <w:rPr>
                <w:sz w:val="28"/>
              </w:rPr>
              <w:t xml:space="preserve">Про форми заяв про надання страхових виплат у разі захворювання або смерті медичних працівників у зв’язку з інфікуванням гострою респіраторною </w:t>
            </w:r>
            <w:r>
              <w:rPr>
                <w:spacing w:val="-2"/>
                <w:sz w:val="28"/>
              </w:rPr>
              <w:t>хворобою</w:t>
            </w:r>
            <w:r w:rsidR="00B4145B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COVID-19,</w:t>
            </w:r>
            <w:r w:rsidR="00B4145B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спричиненою </w:t>
            </w:r>
            <w:proofErr w:type="spellStart"/>
            <w:r>
              <w:rPr>
                <w:sz w:val="28"/>
              </w:rPr>
              <w:t>коронавірусом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r w:rsidR="00B4145B">
              <w:rPr>
                <w:sz w:val="28"/>
              </w:rPr>
              <w:t>SARS-CoV-2»</w:t>
            </w:r>
            <w:r>
              <w:rPr>
                <w:sz w:val="28"/>
              </w:rPr>
              <w:t>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зареєстрована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 Міністерстві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за</w:t>
            </w:r>
            <w:r w:rsidR="00B4145B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="00B4145B">
              <w:rPr>
                <w:spacing w:val="-3"/>
                <w:sz w:val="28"/>
              </w:rPr>
              <w:t> </w:t>
            </w:r>
            <w:r>
              <w:rPr>
                <w:sz w:val="28"/>
              </w:rPr>
              <w:t>135/43541 (далі – постанова</w:t>
            </w:r>
            <w:r>
              <w:rPr>
                <w:spacing w:val="-1"/>
                <w:sz w:val="28"/>
              </w:rPr>
              <w:t xml:space="preserve"> </w:t>
            </w:r>
            <w:r w:rsidR="00B4145B">
              <w:rPr>
                <w:sz w:val="28"/>
              </w:rPr>
              <w:t>№ </w:t>
            </w:r>
            <w:r>
              <w:rPr>
                <w:sz w:val="28"/>
              </w:rPr>
              <w:t>1-</w:t>
            </w:r>
            <w:r>
              <w:rPr>
                <w:spacing w:val="-5"/>
                <w:sz w:val="28"/>
              </w:rPr>
              <w:t>1).</w:t>
            </w:r>
          </w:p>
        </w:tc>
      </w:tr>
      <w:tr w:rsidR="00B25553">
        <w:trPr>
          <w:trHeight w:val="442"/>
        </w:trPr>
        <w:tc>
          <w:tcPr>
            <w:tcW w:w="9897" w:type="dxa"/>
            <w:gridSpan w:val="3"/>
          </w:tcPr>
          <w:p w:rsidR="00B25553" w:rsidRDefault="00950606">
            <w:pPr>
              <w:pStyle w:val="TableParagraph"/>
              <w:ind w:left="16" w:righ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20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адміністративної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послуги</w:t>
            </w:r>
          </w:p>
        </w:tc>
      </w:tr>
      <w:tr w:rsidR="00B25553">
        <w:trPr>
          <w:trHeight w:val="3017"/>
        </w:trPr>
        <w:tc>
          <w:tcPr>
            <w:tcW w:w="430" w:type="dxa"/>
          </w:tcPr>
          <w:p w:rsidR="00B25553" w:rsidRDefault="00950606">
            <w:pPr>
              <w:pStyle w:val="TableParagraph"/>
              <w:ind w:left="29" w:righ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3216" w:type="dxa"/>
          </w:tcPr>
          <w:p w:rsidR="00B25553" w:rsidRDefault="00950606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право на отримання послуги</w:t>
            </w:r>
          </w:p>
        </w:tc>
        <w:tc>
          <w:tcPr>
            <w:tcW w:w="6251" w:type="dxa"/>
          </w:tcPr>
          <w:p w:rsidR="00B25553" w:rsidRDefault="00950606">
            <w:pPr>
              <w:pStyle w:val="TableParagraph"/>
              <w:ind w:firstLine="567"/>
              <w:rPr>
                <w:sz w:val="28"/>
              </w:rPr>
            </w:pPr>
            <w:r>
              <w:rPr>
                <w:sz w:val="28"/>
              </w:rPr>
              <w:t xml:space="preserve">Медичні працівники закладу охорони здоров’я, студенти-медики V і VI курсів та інтерни, допущені до роботи, яким протягом одного року з дня захворювання на гостру респіраторну хворобу COVID-19, спричинену </w:t>
            </w:r>
            <w:proofErr w:type="spellStart"/>
            <w:r>
              <w:rPr>
                <w:sz w:val="28"/>
              </w:rPr>
              <w:t>коронавірусом</w:t>
            </w:r>
            <w:proofErr w:type="spellEnd"/>
            <w:r>
              <w:rPr>
                <w:sz w:val="28"/>
              </w:rPr>
              <w:t xml:space="preserve"> SARS-CoV-2, у зв’язку з виконанням професійних обов’язків в умовах підвищеного ризику зараження, встановлено </w:t>
            </w:r>
            <w:r>
              <w:rPr>
                <w:spacing w:val="-2"/>
                <w:sz w:val="28"/>
              </w:rPr>
              <w:t>інвалідність.</w:t>
            </w:r>
          </w:p>
        </w:tc>
      </w:tr>
      <w:tr w:rsidR="00B25553">
        <w:trPr>
          <w:trHeight w:val="1086"/>
        </w:trPr>
        <w:tc>
          <w:tcPr>
            <w:tcW w:w="430" w:type="dxa"/>
          </w:tcPr>
          <w:p w:rsidR="00B25553" w:rsidRDefault="00950606">
            <w:pPr>
              <w:pStyle w:val="TableParagraph"/>
              <w:ind w:left="29" w:righ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3216" w:type="dxa"/>
          </w:tcPr>
          <w:p w:rsidR="00B25553" w:rsidRDefault="00950606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отримання адміністративної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послуги</w:t>
            </w:r>
          </w:p>
        </w:tc>
        <w:tc>
          <w:tcPr>
            <w:tcW w:w="6251" w:type="dxa"/>
          </w:tcPr>
          <w:p w:rsidR="00B25553" w:rsidRDefault="00950606">
            <w:pPr>
              <w:pStyle w:val="TableParagraph"/>
              <w:ind w:firstLine="567"/>
              <w:rPr>
                <w:sz w:val="28"/>
              </w:rPr>
            </w:pPr>
            <w:r>
              <w:rPr>
                <w:sz w:val="28"/>
              </w:rPr>
              <w:t>Звернення до суб’єкта н</w:t>
            </w:r>
            <w:r w:rsidR="00B4145B">
              <w:rPr>
                <w:sz w:val="28"/>
              </w:rPr>
              <w:t>адання адміністративної послуги </w:t>
            </w:r>
            <w:r w:rsidR="00E8264A">
              <w:rPr>
                <w:sz w:val="28"/>
              </w:rPr>
              <w:t>/ </w:t>
            </w:r>
            <w:r>
              <w:rPr>
                <w:sz w:val="28"/>
              </w:rPr>
              <w:t>центру надання адміністративних послуг.</w:t>
            </w:r>
          </w:p>
        </w:tc>
      </w:tr>
      <w:tr w:rsidR="00B25553" w:rsidTr="00F71508">
        <w:trPr>
          <w:trHeight w:val="4030"/>
        </w:trPr>
        <w:tc>
          <w:tcPr>
            <w:tcW w:w="430" w:type="dxa"/>
          </w:tcPr>
          <w:p w:rsidR="00B25553" w:rsidRDefault="00950606">
            <w:pPr>
              <w:pStyle w:val="TableParagraph"/>
              <w:ind w:left="29" w:righ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3216" w:type="dxa"/>
          </w:tcPr>
          <w:p w:rsidR="00B25553" w:rsidRDefault="00950606">
            <w:pPr>
              <w:pStyle w:val="TableParagraph"/>
              <w:tabs>
                <w:tab w:val="left" w:pos="1752"/>
                <w:tab w:val="left" w:pos="2744"/>
              </w:tabs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документів, необхідних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для </w:t>
            </w:r>
            <w:r>
              <w:rPr>
                <w:spacing w:val="-2"/>
                <w:sz w:val="28"/>
              </w:rPr>
              <w:t xml:space="preserve">отримання </w:t>
            </w:r>
            <w:r>
              <w:rPr>
                <w:sz w:val="28"/>
              </w:rPr>
              <w:t>адміністративної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251" w:type="dxa"/>
          </w:tcPr>
          <w:p w:rsidR="00B25553" w:rsidRDefault="00950606">
            <w:pPr>
              <w:pStyle w:val="TableParagraph"/>
              <w:ind w:firstLine="567"/>
              <w:rPr>
                <w:sz w:val="28"/>
              </w:rPr>
            </w:pPr>
            <w:r>
              <w:rPr>
                <w:sz w:val="28"/>
              </w:rPr>
              <w:t>Заява про призначення страхової виплати медичному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працівникові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закладу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здоров’я у разі його захворювання на гостру респіраторну хворобу COVID-19, спричинену </w:t>
            </w:r>
            <w:proofErr w:type="spellStart"/>
            <w:r>
              <w:rPr>
                <w:sz w:val="28"/>
              </w:rPr>
              <w:t>коронавірусом</w:t>
            </w:r>
            <w:proofErr w:type="spellEnd"/>
            <w:r>
              <w:rPr>
                <w:sz w:val="28"/>
              </w:rPr>
              <w:t xml:space="preserve"> SARS-CoV-2, що настало під час виконання професійних обов’язків в умовах підвищеного ризику зараження</w:t>
            </w:r>
            <w:r>
              <w:rPr>
                <w:i/>
                <w:sz w:val="28"/>
              </w:rPr>
              <w:t xml:space="preserve">, </w:t>
            </w:r>
            <w:r>
              <w:rPr>
                <w:sz w:val="28"/>
              </w:rPr>
              <w:t>за фо</w:t>
            </w:r>
            <w:r w:rsidR="00F71508">
              <w:rPr>
                <w:sz w:val="28"/>
              </w:rPr>
              <w:t>рмою, затвердженою постановою № </w:t>
            </w:r>
            <w:r>
              <w:rPr>
                <w:sz w:val="28"/>
              </w:rPr>
              <w:t>1-1 (далі – заява).</w:t>
            </w:r>
          </w:p>
          <w:p w:rsidR="00F71508" w:rsidRPr="00F71508" w:rsidRDefault="00950606" w:rsidP="00F71508">
            <w:pPr>
              <w:pStyle w:val="TableParagraph"/>
              <w:spacing w:before="0"/>
              <w:ind w:left="108" w:right="96" w:firstLine="567"/>
              <w:rPr>
                <w:spacing w:val="-2"/>
                <w:sz w:val="28"/>
              </w:rPr>
            </w:pPr>
            <w:r>
              <w:rPr>
                <w:sz w:val="28"/>
              </w:rPr>
              <w:t>Документи або електронні копії документів або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інформації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подаються</w:t>
            </w:r>
            <w:r w:rsidR="00F71508">
              <w:rPr>
                <w:spacing w:val="-2"/>
                <w:sz w:val="28"/>
              </w:rPr>
              <w:t xml:space="preserve"> </w:t>
            </w:r>
            <w:r w:rsidR="00F71508">
              <w:rPr>
                <w:sz w:val="28"/>
              </w:rPr>
              <w:t xml:space="preserve">засобами Єдиного державного </w:t>
            </w:r>
            <w:proofErr w:type="spellStart"/>
            <w:r w:rsidR="00F71508">
              <w:rPr>
                <w:sz w:val="28"/>
              </w:rPr>
              <w:t>вебпорталу</w:t>
            </w:r>
            <w:proofErr w:type="spellEnd"/>
            <w:r w:rsidR="00F71508">
              <w:rPr>
                <w:sz w:val="28"/>
              </w:rPr>
              <w:t xml:space="preserve"> електронних послуг (за технічної можливості):</w:t>
            </w:r>
          </w:p>
          <w:p w:rsidR="00F71508" w:rsidRDefault="00F71508">
            <w:pPr>
              <w:pStyle w:val="TableParagraph"/>
              <w:spacing w:before="0" w:line="320" w:lineRule="atLeast"/>
              <w:ind w:firstLine="567"/>
              <w:rPr>
                <w:sz w:val="28"/>
              </w:rPr>
            </w:pPr>
          </w:p>
        </w:tc>
      </w:tr>
      <w:tr w:rsidR="00B25553">
        <w:trPr>
          <w:trHeight w:val="13261"/>
        </w:trPr>
        <w:tc>
          <w:tcPr>
            <w:tcW w:w="430" w:type="dxa"/>
          </w:tcPr>
          <w:p w:rsidR="00B25553" w:rsidRDefault="00B25553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3216" w:type="dxa"/>
          </w:tcPr>
          <w:p w:rsidR="00B25553" w:rsidRDefault="00B25553">
            <w:pPr>
              <w:pStyle w:val="TableParagraph"/>
              <w:spacing w:before="0"/>
              <w:ind w:left="0" w:right="0"/>
              <w:jc w:val="left"/>
              <w:rPr>
                <w:sz w:val="28"/>
              </w:rPr>
            </w:pPr>
          </w:p>
        </w:tc>
        <w:tc>
          <w:tcPr>
            <w:tcW w:w="6251" w:type="dxa"/>
          </w:tcPr>
          <w:p w:rsidR="00B25553" w:rsidRDefault="00F71508" w:rsidP="00F71508">
            <w:pPr>
              <w:pStyle w:val="TableParagraph"/>
              <w:tabs>
                <w:tab w:val="left" w:pos="1232"/>
              </w:tabs>
              <w:spacing w:before="0"/>
              <w:ind w:left="108" w:right="96" w:firstLine="567"/>
              <w:contextualSpacing/>
              <w:rPr>
                <w:sz w:val="28"/>
              </w:rPr>
            </w:pPr>
            <w:r>
              <w:rPr>
                <w:sz w:val="28"/>
              </w:rPr>
              <w:t>1) </w:t>
            </w:r>
            <w:r w:rsidR="00950606">
              <w:rPr>
                <w:sz w:val="28"/>
              </w:rPr>
              <w:t xml:space="preserve">паспорт громадянина України або тимчасове посвідчення громадянина України (для іноземців та осіб без громадянства – паспортний документ іноземця або документ, що посвідчує особу без громадянства, посвідка на постійне </w:t>
            </w:r>
            <w:r w:rsidR="00950606">
              <w:rPr>
                <w:spacing w:val="-2"/>
                <w:sz w:val="28"/>
              </w:rPr>
              <w:t>проживання);</w:t>
            </w:r>
          </w:p>
          <w:p w:rsidR="00B25553" w:rsidRDefault="00F71508" w:rsidP="00F71508">
            <w:pPr>
              <w:pStyle w:val="TableParagraph"/>
              <w:tabs>
                <w:tab w:val="left" w:pos="1103"/>
              </w:tabs>
              <w:spacing w:before="0"/>
              <w:ind w:left="108" w:right="40" w:firstLine="567"/>
              <w:rPr>
                <w:sz w:val="28"/>
              </w:rPr>
            </w:pPr>
            <w:r>
              <w:rPr>
                <w:sz w:val="28"/>
              </w:rPr>
              <w:t>2) </w:t>
            </w:r>
            <w:r w:rsidR="00950606">
              <w:rPr>
                <w:sz w:val="28"/>
              </w:rPr>
              <w:t>реєстраційний номер облікової картки платника податків (для осіб, які через свої релігійні переконання відмовляються від прийняття</w:t>
            </w:r>
            <w:r w:rsidR="00950606">
              <w:rPr>
                <w:spacing w:val="-10"/>
                <w:sz w:val="28"/>
              </w:rPr>
              <w:t xml:space="preserve"> </w:t>
            </w:r>
            <w:r w:rsidR="00950606">
              <w:rPr>
                <w:sz w:val="28"/>
              </w:rPr>
              <w:t>реєстраційного</w:t>
            </w:r>
            <w:r w:rsidR="00950606">
              <w:rPr>
                <w:spacing w:val="-9"/>
                <w:sz w:val="28"/>
              </w:rPr>
              <w:t xml:space="preserve"> </w:t>
            </w:r>
            <w:r w:rsidR="00950606">
              <w:rPr>
                <w:sz w:val="28"/>
              </w:rPr>
              <w:t>номера</w:t>
            </w:r>
            <w:r w:rsidR="00950606">
              <w:rPr>
                <w:spacing w:val="-10"/>
                <w:sz w:val="28"/>
              </w:rPr>
              <w:t xml:space="preserve"> </w:t>
            </w:r>
            <w:r w:rsidR="00950606">
              <w:rPr>
                <w:sz w:val="28"/>
              </w:rPr>
              <w:t>облікової</w:t>
            </w:r>
            <w:r w:rsidR="00950606">
              <w:rPr>
                <w:spacing w:val="-9"/>
                <w:sz w:val="28"/>
              </w:rPr>
              <w:t xml:space="preserve"> </w:t>
            </w:r>
            <w:r w:rsidR="00950606">
              <w:rPr>
                <w:sz w:val="28"/>
              </w:rPr>
              <w:t>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 будь-які платежі за серією та/або номером паспорта);</w:t>
            </w:r>
          </w:p>
          <w:p w:rsidR="00B25553" w:rsidRDefault="00F71508" w:rsidP="00F71508">
            <w:pPr>
              <w:pStyle w:val="TableParagraph"/>
              <w:tabs>
                <w:tab w:val="left" w:pos="998"/>
              </w:tabs>
              <w:spacing w:before="0"/>
              <w:ind w:left="108" w:right="96" w:firstLine="567"/>
              <w:rPr>
                <w:sz w:val="28"/>
              </w:rPr>
            </w:pPr>
            <w:r>
              <w:rPr>
                <w:sz w:val="28"/>
              </w:rPr>
              <w:t>3) </w:t>
            </w:r>
            <w:r w:rsidR="00950606">
              <w:rPr>
                <w:sz w:val="28"/>
              </w:rPr>
              <w:t>копія цивільно-правового договору (якщо медичний працівник працював на умовах такого договору), яку засвідчено страхувальником, або оригінал документа;</w:t>
            </w:r>
          </w:p>
          <w:p w:rsidR="00B25553" w:rsidRDefault="00942F04" w:rsidP="00942F04">
            <w:pPr>
              <w:pStyle w:val="TableParagraph"/>
              <w:tabs>
                <w:tab w:val="left" w:pos="1075"/>
              </w:tabs>
              <w:spacing w:before="0"/>
              <w:ind w:left="108" w:right="96" w:firstLine="567"/>
              <w:rPr>
                <w:sz w:val="28"/>
              </w:rPr>
            </w:pPr>
            <w:r>
              <w:rPr>
                <w:sz w:val="28"/>
              </w:rPr>
              <w:t>4) </w:t>
            </w:r>
            <w:r w:rsidR="00950606">
              <w:rPr>
                <w:sz w:val="28"/>
              </w:rPr>
              <w:t>рішення суду про встановлення факту професійного захворювання (за наявності рішення суду з цього питання);</w:t>
            </w:r>
          </w:p>
          <w:p w:rsidR="00B25553" w:rsidRDefault="00942F04" w:rsidP="00942F04">
            <w:pPr>
              <w:pStyle w:val="TableParagraph"/>
              <w:tabs>
                <w:tab w:val="left" w:pos="949"/>
              </w:tabs>
              <w:spacing w:before="0"/>
              <w:ind w:left="108" w:right="96" w:firstLine="567"/>
              <w:rPr>
                <w:sz w:val="28"/>
              </w:rPr>
            </w:pPr>
            <w:r>
              <w:rPr>
                <w:sz w:val="28"/>
              </w:rPr>
              <w:t>5) </w:t>
            </w:r>
            <w:r w:rsidR="00950606">
              <w:rPr>
                <w:sz w:val="28"/>
              </w:rPr>
              <w:t>довідка</w:t>
            </w:r>
            <w:r w:rsidR="00950606">
              <w:rPr>
                <w:spacing w:val="-1"/>
                <w:sz w:val="28"/>
              </w:rPr>
              <w:t xml:space="preserve"> </w:t>
            </w:r>
            <w:r w:rsidR="00950606">
              <w:rPr>
                <w:sz w:val="28"/>
              </w:rPr>
              <w:t>про</w:t>
            </w:r>
            <w:r w:rsidR="00950606">
              <w:rPr>
                <w:spacing w:val="-1"/>
                <w:sz w:val="28"/>
              </w:rPr>
              <w:t xml:space="preserve"> </w:t>
            </w:r>
            <w:r w:rsidR="00950606">
              <w:rPr>
                <w:sz w:val="28"/>
              </w:rPr>
              <w:t>результати визначення ступеня втрати професійної працездатності у відсотках, потреби в наданні медичної та соціальної допомоги, яка видається медико-соціальною експертною комісією, або витяг з рішення експертної команди з оцінювання повсякденного функціонування особи, яким визначено ступінь втрати професійної працездатності, та рекомендації (які є частиною індивідуальної програми реабілітації особи з інвалідністю) у зв’язку з прийняттям рішенням експертною командою з оцінювання повсякденного функціонування особи;</w:t>
            </w:r>
          </w:p>
          <w:p w:rsidR="00B25553" w:rsidRDefault="00942F04" w:rsidP="00942F04">
            <w:pPr>
              <w:pStyle w:val="TableParagraph"/>
              <w:tabs>
                <w:tab w:val="left" w:pos="1044"/>
              </w:tabs>
              <w:spacing w:before="1"/>
              <w:ind w:left="108" w:right="96" w:firstLine="567"/>
              <w:rPr>
                <w:sz w:val="28"/>
              </w:rPr>
            </w:pPr>
            <w:r>
              <w:rPr>
                <w:sz w:val="28"/>
              </w:rPr>
              <w:t>6) </w:t>
            </w:r>
            <w:r w:rsidR="00950606">
              <w:rPr>
                <w:sz w:val="28"/>
              </w:rPr>
              <w:t>довіреність у разі подання заяви через уповноваженого представника.</w:t>
            </w:r>
          </w:p>
          <w:p w:rsidR="00B25553" w:rsidRDefault="00950606">
            <w:pPr>
              <w:pStyle w:val="TableParagraph"/>
              <w:spacing w:before="0" w:line="320" w:lineRule="atLeast"/>
              <w:ind w:firstLine="567"/>
              <w:rPr>
                <w:spacing w:val="-2"/>
                <w:sz w:val="28"/>
              </w:rPr>
            </w:pPr>
            <w:r>
              <w:rPr>
                <w:sz w:val="28"/>
              </w:rPr>
              <w:t xml:space="preserve">Органом Пенсійного фонду України </w:t>
            </w:r>
            <w:r>
              <w:rPr>
                <w:spacing w:val="-2"/>
                <w:sz w:val="28"/>
              </w:rPr>
              <w:t>долучається:</w:t>
            </w:r>
          </w:p>
          <w:p w:rsidR="00F71508" w:rsidRDefault="006223BB" w:rsidP="00F71508">
            <w:pPr>
              <w:pStyle w:val="TableParagraph"/>
              <w:tabs>
                <w:tab w:val="left" w:pos="1924"/>
                <w:tab w:val="left" w:pos="4540"/>
              </w:tabs>
              <w:ind w:firstLine="567"/>
              <w:rPr>
                <w:sz w:val="28"/>
              </w:rPr>
            </w:pPr>
            <w:r>
              <w:rPr>
                <w:spacing w:val="-4"/>
                <w:sz w:val="28"/>
              </w:rPr>
              <w:t>а</w:t>
            </w:r>
            <w:r w:rsidR="00F71508">
              <w:rPr>
                <w:spacing w:val="-4"/>
                <w:sz w:val="28"/>
              </w:rPr>
              <w:t>кт</w:t>
            </w:r>
            <w:r w:rsidR="00942F04">
              <w:rPr>
                <w:sz w:val="28"/>
              </w:rPr>
              <w:t xml:space="preserve"> </w:t>
            </w:r>
            <w:r w:rsidR="00F71508">
              <w:rPr>
                <w:spacing w:val="-2"/>
                <w:sz w:val="28"/>
              </w:rPr>
              <w:t>розслідування</w:t>
            </w:r>
            <w:r w:rsidR="00942F04">
              <w:rPr>
                <w:sz w:val="28"/>
              </w:rPr>
              <w:t xml:space="preserve"> </w:t>
            </w:r>
            <w:r w:rsidR="00F71508">
              <w:rPr>
                <w:spacing w:val="-2"/>
                <w:sz w:val="28"/>
              </w:rPr>
              <w:t xml:space="preserve">(спеціального </w:t>
            </w:r>
            <w:r w:rsidR="00F71508">
              <w:rPr>
                <w:sz w:val="28"/>
              </w:rPr>
              <w:t>розслідування) нещасного випадку, гострого професійного захворювання (отруєння), аварії за встановленою формою;</w:t>
            </w:r>
          </w:p>
          <w:p w:rsidR="00F71508" w:rsidRDefault="00F71508" w:rsidP="00F71508">
            <w:pPr>
              <w:pStyle w:val="TableParagraph"/>
              <w:spacing w:before="0" w:line="320" w:lineRule="atLeast"/>
              <w:ind w:firstLine="567"/>
              <w:rPr>
                <w:sz w:val="28"/>
              </w:rPr>
            </w:pPr>
            <w:r>
              <w:rPr>
                <w:sz w:val="28"/>
              </w:rPr>
              <w:t xml:space="preserve">відомості про трудову діяльність з реєстру застрахованих осіб Державного реєстру загальнообов’язкового державного соціального </w:t>
            </w:r>
            <w:r>
              <w:rPr>
                <w:spacing w:val="-2"/>
                <w:sz w:val="28"/>
              </w:rPr>
              <w:t>страхування</w:t>
            </w:r>
            <w:r>
              <w:rPr>
                <w:i/>
                <w:spacing w:val="-2"/>
                <w:sz w:val="28"/>
              </w:rPr>
              <w:t>.</w:t>
            </w:r>
          </w:p>
        </w:tc>
      </w:tr>
      <w:tr w:rsidR="00B25553">
        <w:trPr>
          <w:trHeight w:val="3340"/>
        </w:trPr>
        <w:tc>
          <w:tcPr>
            <w:tcW w:w="430" w:type="dxa"/>
          </w:tcPr>
          <w:p w:rsidR="00B25553" w:rsidRDefault="00950606">
            <w:pPr>
              <w:pStyle w:val="TableParagraph"/>
              <w:ind w:left="29" w:right="1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10</w:t>
            </w:r>
          </w:p>
        </w:tc>
        <w:tc>
          <w:tcPr>
            <w:tcW w:w="3216" w:type="dxa"/>
          </w:tcPr>
          <w:p w:rsidR="00B25553" w:rsidRDefault="00950606">
            <w:pPr>
              <w:pStyle w:val="TableParagraph"/>
              <w:tabs>
                <w:tab w:val="left" w:pos="1877"/>
                <w:tab w:val="left" w:pos="2178"/>
              </w:tabs>
              <w:rPr>
                <w:sz w:val="28"/>
              </w:rPr>
            </w:pPr>
            <w:r>
              <w:rPr>
                <w:spacing w:val="-2"/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подання </w:t>
            </w:r>
            <w:r>
              <w:rPr>
                <w:sz w:val="28"/>
              </w:rPr>
              <w:t xml:space="preserve">документів, необхідних </w:t>
            </w:r>
            <w:r>
              <w:rPr>
                <w:spacing w:val="-4"/>
                <w:sz w:val="28"/>
              </w:rPr>
              <w:t>для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отримання </w:t>
            </w:r>
            <w:r>
              <w:rPr>
                <w:sz w:val="28"/>
              </w:rPr>
              <w:t>адміністративної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251" w:type="dxa"/>
          </w:tcPr>
          <w:p w:rsidR="00B25553" w:rsidRDefault="00950606">
            <w:pPr>
              <w:pStyle w:val="TableParagraph"/>
              <w:ind w:firstLine="567"/>
              <w:rPr>
                <w:sz w:val="28"/>
              </w:rPr>
            </w:pPr>
            <w:r>
              <w:rPr>
                <w:sz w:val="28"/>
              </w:rPr>
              <w:t>У паперовій формі при особистому зверненні (до суб’єкта н</w:t>
            </w:r>
            <w:r w:rsidR="00942F04">
              <w:rPr>
                <w:sz w:val="28"/>
              </w:rPr>
              <w:t>адання адміністративної послуги / </w:t>
            </w:r>
            <w:r>
              <w:rPr>
                <w:sz w:val="28"/>
              </w:rPr>
              <w:t>центру надання адміністративних послуг);</w:t>
            </w:r>
          </w:p>
          <w:p w:rsidR="00B25553" w:rsidRDefault="00950606">
            <w:pPr>
              <w:pStyle w:val="TableParagraph"/>
              <w:spacing w:before="0"/>
              <w:ind w:firstLine="567"/>
              <w:rPr>
                <w:sz w:val="28"/>
              </w:rPr>
            </w:pPr>
            <w:r>
              <w:rPr>
                <w:sz w:val="28"/>
              </w:rPr>
              <w:t xml:space="preserve">в електронній формі через </w:t>
            </w:r>
            <w:proofErr w:type="spellStart"/>
            <w:r>
              <w:rPr>
                <w:sz w:val="28"/>
              </w:rPr>
              <w:t>вебпортал</w:t>
            </w:r>
            <w:proofErr w:type="spellEnd"/>
            <w:r>
              <w:rPr>
                <w:sz w:val="28"/>
              </w:rPr>
              <w:t xml:space="preserve"> електронних послуг, мобільний додаток Пенсійного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фонду України або Єдиний державний </w:t>
            </w:r>
            <w:proofErr w:type="spellStart"/>
            <w:r>
              <w:rPr>
                <w:sz w:val="28"/>
              </w:rPr>
              <w:t>вебпортал</w:t>
            </w:r>
            <w:proofErr w:type="spellEnd"/>
            <w:r>
              <w:rPr>
                <w:sz w:val="28"/>
              </w:rPr>
              <w:t xml:space="preserve"> електронних послуг (Портал Дія) з накладенням електронного підпису, що базується на кваліфікованому сертифікаті електронного підпису (у разі наявності технічної можливості).</w:t>
            </w:r>
          </w:p>
        </w:tc>
      </w:tr>
      <w:tr w:rsidR="00B25553">
        <w:trPr>
          <w:trHeight w:val="1086"/>
        </w:trPr>
        <w:tc>
          <w:tcPr>
            <w:tcW w:w="430" w:type="dxa"/>
          </w:tcPr>
          <w:p w:rsidR="00B25553" w:rsidRDefault="00950606">
            <w:pPr>
              <w:pStyle w:val="TableParagraph"/>
              <w:ind w:left="29" w:right="1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3216" w:type="dxa"/>
          </w:tcPr>
          <w:p w:rsidR="00B25553" w:rsidRDefault="0095060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Платність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(безоплатність) надання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адміністративної </w:t>
            </w:r>
            <w:r>
              <w:rPr>
                <w:spacing w:val="-2"/>
                <w:sz w:val="28"/>
              </w:rPr>
              <w:t>послуги</w:t>
            </w:r>
          </w:p>
        </w:tc>
        <w:tc>
          <w:tcPr>
            <w:tcW w:w="6251" w:type="dxa"/>
          </w:tcPr>
          <w:p w:rsidR="00B25553" w:rsidRDefault="00950606">
            <w:pPr>
              <w:pStyle w:val="TableParagraph"/>
              <w:ind w:left="627" w:right="0"/>
              <w:jc w:val="left"/>
              <w:rPr>
                <w:sz w:val="28"/>
              </w:rPr>
            </w:pPr>
            <w:r>
              <w:rPr>
                <w:sz w:val="28"/>
              </w:rPr>
              <w:t>Надається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безоплатно.</w:t>
            </w:r>
          </w:p>
        </w:tc>
      </w:tr>
      <w:tr w:rsidR="00B25553">
        <w:trPr>
          <w:trHeight w:val="763"/>
        </w:trPr>
        <w:tc>
          <w:tcPr>
            <w:tcW w:w="430" w:type="dxa"/>
          </w:tcPr>
          <w:p w:rsidR="00B25553" w:rsidRDefault="00950606">
            <w:pPr>
              <w:pStyle w:val="TableParagraph"/>
              <w:ind w:left="29" w:right="1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3216" w:type="dxa"/>
          </w:tcPr>
          <w:p w:rsidR="00B25553" w:rsidRDefault="00950606">
            <w:pPr>
              <w:pStyle w:val="TableParagraph"/>
              <w:tabs>
                <w:tab w:val="left" w:pos="2186"/>
              </w:tabs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Строк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надання </w:t>
            </w:r>
            <w:r>
              <w:rPr>
                <w:sz w:val="28"/>
              </w:rPr>
              <w:t>адміністративної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послуги</w:t>
            </w:r>
          </w:p>
        </w:tc>
        <w:tc>
          <w:tcPr>
            <w:tcW w:w="6251" w:type="dxa"/>
          </w:tcPr>
          <w:p w:rsidR="00B25553" w:rsidRDefault="00950606" w:rsidP="006223BB">
            <w:pPr>
              <w:pStyle w:val="TableParagraph"/>
              <w:ind w:right="0" w:firstLine="567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робочих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днів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надходження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заяви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зі всіма необхідними документами.</w:t>
            </w:r>
          </w:p>
        </w:tc>
      </w:tr>
      <w:tr w:rsidR="00B25553">
        <w:trPr>
          <w:trHeight w:val="3984"/>
        </w:trPr>
        <w:tc>
          <w:tcPr>
            <w:tcW w:w="430" w:type="dxa"/>
          </w:tcPr>
          <w:p w:rsidR="00B25553" w:rsidRDefault="00950606">
            <w:pPr>
              <w:pStyle w:val="TableParagraph"/>
              <w:ind w:left="29" w:right="1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3216" w:type="dxa"/>
          </w:tcPr>
          <w:p w:rsidR="00B25553" w:rsidRDefault="0095060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Перелік підстав для відмови у наданні адміністративної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послуги</w:t>
            </w:r>
          </w:p>
        </w:tc>
        <w:tc>
          <w:tcPr>
            <w:tcW w:w="6251" w:type="dxa"/>
          </w:tcPr>
          <w:p w:rsidR="00B25553" w:rsidRDefault="00950606">
            <w:pPr>
              <w:pStyle w:val="TableParagraph"/>
              <w:ind w:firstLine="567"/>
              <w:rPr>
                <w:sz w:val="28"/>
              </w:rPr>
            </w:pPr>
            <w:r>
              <w:rPr>
                <w:sz w:val="28"/>
              </w:rPr>
              <w:t>Наявність інформації про отримання страхової виплати;</w:t>
            </w:r>
          </w:p>
          <w:p w:rsidR="00B25553" w:rsidRDefault="00950606">
            <w:pPr>
              <w:pStyle w:val="TableParagraph"/>
              <w:spacing w:before="0"/>
              <w:ind w:firstLine="567"/>
              <w:rPr>
                <w:sz w:val="28"/>
              </w:rPr>
            </w:pPr>
            <w:r>
              <w:rPr>
                <w:sz w:val="28"/>
              </w:rPr>
              <w:t>заявник не є медичним працівником відповідно до частин сьо</w:t>
            </w:r>
            <w:r w:rsidR="00942F04">
              <w:rPr>
                <w:sz w:val="28"/>
              </w:rPr>
              <w:t>мої, восьмої статті 39 Закону № </w:t>
            </w:r>
            <w:r>
              <w:rPr>
                <w:sz w:val="28"/>
              </w:rPr>
              <w:t>1645;</w:t>
            </w:r>
          </w:p>
          <w:p w:rsidR="00B25553" w:rsidRDefault="00950606">
            <w:pPr>
              <w:pStyle w:val="TableParagraph"/>
              <w:spacing w:before="0"/>
              <w:ind w:firstLine="567"/>
              <w:rPr>
                <w:sz w:val="28"/>
              </w:rPr>
            </w:pPr>
            <w:r>
              <w:rPr>
                <w:sz w:val="28"/>
              </w:rPr>
              <w:t xml:space="preserve">групу інвалідності та ступінь втрати працездатності встановлено в термін, що перевищує один рік з дня захворювання на гостру респіраторну хворобу COVID-19, спричинену </w:t>
            </w:r>
            <w:proofErr w:type="spellStart"/>
            <w:r>
              <w:rPr>
                <w:sz w:val="28"/>
              </w:rPr>
              <w:t>коронавірусом</w:t>
            </w:r>
            <w:proofErr w:type="spellEnd"/>
            <w:r>
              <w:rPr>
                <w:sz w:val="28"/>
              </w:rPr>
              <w:t xml:space="preserve"> SARS-CoV-2;</w:t>
            </w:r>
          </w:p>
          <w:p w:rsidR="00B25553" w:rsidRDefault="00950606">
            <w:pPr>
              <w:pStyle w:val="TableParagraph"/>
              <w:spacing w:before="0"/>
              <w:ind w:firstLine="567"/>
              <w:rPr>
                <w:sz w:val="28"/>
              </w:rPr>
            </w:pPr>
            <w:r>
              <w:rPr>
                <w:sz w:val="28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B25553">
        <w:trPr>
          <w:trHeight w:val="1408"/>
        </w:trPr>
        <w:tc>
          <w:tcPr>
            <w:tcW w:w="430" w:type="dxa"/>
          </w:tcPr>
          <w:p w:rsidR="00B25553" w:rsidRDefault="00950606">
            <w:pPr>
              <w:pStyle w:val="TableParagraph"/>
              <w:ind w:left="16" w:right="2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3216" w:type="dxa"/>
          </w:tcPr>
          <w:p w:rsidR="00B25553" w:rsidRDefault="00950606">
            <w:pPr>
              <w:pStyle w:val="TableParagraph"/>
              <w:tabs>
                <w:tab w:val="left" w:pos="2186"/>
              </w:tabs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надання </w:t>
            </w:r>
            <w:r>
              <w:rPr>
                <w:sz w:val="28"/>
              </w:rPr>
              <w:t>адміністративної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послуги</w:t>
            </w:r>
          </w:p>
        </w:tc>
        <w:tc>
          <w:tcPr>
            <w:tcW w:w="6251" w:type="dxa"/>
          </w:tcPr>
          <w:p w:rsidR="00B25553" w:rsidRDefault="00950606">
            <w:pPr>
              <w:pStyle w:val="TableParagraph"/>
              <w:ind w:firstLine="567"/>
              <w:rPr>
                <w:sz w:val="28"/>
              </w:rPr>
            </w:pPr>
            <w:r>
              <w:rPr>
                <w:sz w:val="28"/>
              </w:rPr>
              <w:t>Органом Пенсійного фонду України приймається рішення про</w:t>
            </w:r>
            <w:r w:rsidR="00942F04">
              <w:rPr>
                <w:sz w:val="28"/>
              </w:rPr>
              <w:t>: призначення страхової виплати / </w:t>
            </w:r>
            <w:r>
              <w:rPr>
                <w:sz w:val="28"/>
              </w:rPr>
              <w:t xml:space="preserve">відмову у призначенні страхової </w:t>
            </w:r>
            <w:r>
              <w:rPr>
                <w:spacing w:val="-2"/>
                <w:sz w:val="28"/>
              </w:rPr>
              <w:t>виплати.</w:t>
            </w:r>
          </w:p>
        </w:tc>
      </w:tr>
      <w:tr w:rsidR="00B25553">
        <w:trPr>
          <w:trHeight w:val="1730"/>
        </w:trPr>
        <w:tc>
          <w:tcPr>
            <w:tcW w:w="430" w:type="dxa"/>
          </w:tcPr>
          <w:p w:rsidR="00B25553" w:rsidRDefault="00950606">
            <w:pPr>
              <w:pStyle w:val="TableParagraph"/>
              <w:ind w:right="0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3216" w:type="dxa"/>
          </w:tcPr>
          <w:p w:rsidR="00B25553" w:rsidRDefault="00950606">
            <w:pPr>
              <w:pStyle w:val="TableParagraph"/>
              <w:tabs>
                <w:tab w:val="left" w:pos="1877"/>
              </w:tabs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отримання </w:t>
            </w:r>
            <w:r>
              <w:rPr>
                <w:sz w:val="28"/>
              </w:rPr>
              <w:t>відповіді (результату)</w:t>
            </w:r>
          </w:p>
        </w:tc>
        <w:tc>
          <w:tcPr>
            <w:tcW w:w="6251" w:type="dxa"/>
          </w:tcPr>
          <w:p w:rsidR="00B25553" w:rsidRDefault="00950606">
            <w:pPr>
              <w:pStyle w:val="TableParagraph"/>
              <w:ind w:firstLine="567"/>
              <w:rPr>
                <w:sz w:val="28"/>
              </w:rPr>
            </w:pPr>
            <w:r>
              <w:rPr>
                <w:sz w:val="28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8"/>
              </w:rPr>
              <w:t>вебпорталі</w:t>
            </w:r>
            <w:proofErr w:type="spellEnd"/>
            <w:r>
              <w:rPr>
                <w:sz w:val="28"/>
              </w:rPr>
              <w:t xml:space="preserve"> електронних послуг Пенсійного фонду України.</w:t>
            </w:r>
          </w:p>
        </w:tc>
      </w:tr>
    </w:tbl>
    <w:p w:rsidR="00B25553" w:rsidRDefault="00B25553" w:rsidP="00E8264A">
      <w:pPr>
        <w:tabs>
          <w:tab w:val="left" w:pos="6374"/>
        </w:tabs>
        <w:spacing w:before="1"/>
        <w:rPr>
          <w:b/>
          <w:sz w:val="26"/>
        </w:rPr>
      </w:pPr>
    </w:p>
    <w:p w:rsidR="00E8264A" w:rsidRPr="00E8264A" w:rsidRDefault="00E8264A" w:rsidP="00E8264A">
      <w:pPr>
        <w:pStyle w:val="a3"/>
        <w:tabs>
          <w:tab w:val="left" w:pos="6516"/>
        </w:tabs>
        <w:spacing w:before="25"/>
        <w:jc w:val="center"/>
      </w:pPr>
      <w:r w:rsidRPr="00D507AC">
        <w:rPr>
          <w:b w:val="0"/>
        </w:rPr>
        <w:t>______________________________________________________</w:t>
      </w:r>
    </w:p>
    <w:sectPr w:rsidR="00E8264A" w:rsidRPr="00E8264A" w:rsidSect="00B25553">
      <w:headerReference w:type="default" r:id="rId7"/>
      <w:pgSz w:w="11910" w:h="16840"/>
      <w:pgMar w:top="980" w:right="425" w:bottom="280" w:left="1417" w:header="4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B2B" w:rsidRDefault="00432B2B" w:rsidP="00B25553">
      <w:r>
        <w:separator/>
      </w:r>
    </w:p>
  </w:endnote>
  <w:endnote w:type="continuationSeparator" w:id="0">
    <w:p w:rsidR="00432B2B" w:rsidRDefault="00432B2B" w:rsidP="00B255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B2B" w:rsidRDefault="00432B2B" w:rsidP="00B25553">
      <w:r>
        <w:separator/>
      </w:r>
    </w:p>
  </w:footnote>
  <w:footnote w:type="continuationSeparator" w:id="0">
    <w:p w:rsidR="00432B2B" w:rsidRDefault="00432B2B" w:rsidP="00B255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553" w:rsidRDefault="007C70B4">
    <w:pPr>
      <w:pStyle w:val="a3"/>
      <w:spacing w:line="14" w:lineRule="auto"/>
      <w:rPr>
        <w:b w:val="0"/>
        <w:sz w:val="20"/>
      </w:rPr>
    </w:pPr>
    <w:r>
      <w:rPr>
        <w:b w:val="0"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45pt;margin-top:20.25pt;width:13pt;height:15.3pt;z-index:-251658752;mso-position-horizontal-relative:page;mso-position-vertical-relative:page" filled="f" stroked="f">
          <v:textbox inset="0,0,0,0">
            <w:txbxContent>
              <w:p w:rsidR="00B25553" w:rsidRDefault="007C70B4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950606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6223BB">
                  <w:rPr>
                    <w:noProof/>
                    <w:spacing w:val="-10"/>
                    <w:sz w:val="24"/>
                  </w:rPr>
                  <w:t>4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E7953"/>
    <w:multiLevelType w:val="hybridMultilevel"/>
    <w:tmpl w:val="80ACC718"/>
    <w:lvl w:ilvl="0" w:tplc="6A0E1D2E">
      <w:start w:val="1"/>
      <w:numFmt w:val="decimal"/>
      <w:lvlText w:val="%1)"/>
      <w:lvlJc w:val="left"/>
      <w:pPr>
        <w:ind w:left="60" w:hanging="60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CE7E6C2A">
      <w:numFmt w:val="bullet"/>
      <w:lvlText w:val="•"/>
      <w:lvlJc w:val="left"/>
      <w:pPr>
        <w:ind w:left="677" w:hanging="606"/>
      </w:pPr>
      <w:rPr>
        <w:rFonts w:hint="default"/>
        <w:lang w:val="uk-UA" w:eastAsia="en-US" w:bidi="ar-SA"/>
      </w:rPr>
    </w:lvl>
    <w:lvl w:ilvl="2" w:tplc="0CB853FE">
      <w:numFmt w:val="bullet"/>
      <w:lvlText w:val="•"/>
      <w:lvlJc w:val="left"/>
      <w:pPr>
        <w:ind w:left="1295" w:hanging="606"/>
      </w:pPr>
      <w:rPr>
        <w:rFonts w:hint="default"/>
        <w:lang w:val="uk-UA" w:eastAsia="en-US" w:bidi="ar-SA"/>
      </w:rPr>
    </w:lvl>
    <w:lvl w:ilvl="3" w:tplc="BB8C78FC">
      <w:numFmt w:val="bullet"/>
      <w:lvlText w:val="•"/>
      <w:lvlJc w:val="left"/>
      <w:pPr>
        <w:ind w:left="1912" w:hanging="606"/>
      </w:pPr>
      <w:rPr>
        <w:rFonts w:hint="default"/>
        <w:lang w:val="uk-UA" w:eastAsia="en-US" w:bidi="ar-SA"/>
      </w:rPr>
    </w:lvl>
    <w:lvl w:ilvl="4" w:tplc="EBDC1C3C">
      <w:numFmt w:val="bullet"/>
      <w:lvlText w:val="•"/>
      <w:lvlJc w:val="left"/>
      <w:pPr>
        <w:ind w:left="2530" w:hanging="606"/>
      </w:pPr>
      <w:rPr>
        <w:rFonts w:hint="default"/>
        <w:lang w:val="uk-UA" w:eastAsia="en-US" w:bidi="ar-SA"/>
      </w:rPr>
    </w:lvl>
    <w:lvl w:ilvl="5" w:tplc="A8A44542">
      <w:numFmt w:val="bullet"/>
      <w:lvlText w:val="•"/>
      <w:lvlJc w:val="left"/>
      <w:pPr>
        <w:ind w:left="3148" w:hanging="606"/>
      </w:pPr>
      <w:rPr>
        <w:rFonts w:hint="default"/>
        <w:lang w:val="uk-UA" w:eastAsia="en-US" w:bidi="ar-SA"/>
      </w:rPr>
    </w:lvl>
    <w:lvl w:ilvl="6" w:tplc="5300BA4E">
      <w:numFmt w:val="bullet"/>
      <w:lvlText w:val="•"/>
      <w:lvlJc w:val="left"/>
      <w:pPr>
        <w:ind w:left="3765" w:hanging="606"/>
      </w:pPr>
      <w:rPr>
        <w:rFonts w:hint="default"/>
        <w:lang w:val="uk-UA" w:eastAsia="en-US" w:bidi="ar-SA"/>
      </w:rPr>
    </w:lvl>
    <w:lvl w:ilvl="7" w:tplc="F952520E">
      <w:numFmt w:val="bullet"/>
      <w:lvlText w:val="•"/>
      <w:lvlJc w:val="left"/>
      <w:pPr>
        <w:ind w:left="4383" w:hanging="606"/>
      </w:pPr>
      <w:rPr>
        <w:rFonts w:hint="default"/>
        <w:lang w:val="uk-UA" w:eastAsia="en-US" w:bidi="ar-SA"/>
      </w:rPr>
    </w:lvl>
    <w:lvl w:ilvl="8" w:tplc="4142E482">
      <w:numFmt w:val="bullet"/>
      <w:lvlText w:val="•"/>
      <w:lvlJc w:val="left"/>
      <w:pPr>
        <w:ind w:left="5000" w:hanging="606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B25553"/>
    <w:rsid w:val="00432B2B"/>
    <w:rsid w:val="006223BB"/>
    <w:rsid w:val="007C70B4"/>
    <w:rsid w:val="00942F04"/>
    <w:rsid w:val="00950606"/>
    <w:rsid w:val="00B25553"/>
    <w:rsid w:val="00B4145B"/>
    <w:rsid w:val="00E065E4"/>
    <w:rsid w:val="00E477C5"/>
    <w:rsid w:val="00E8264A"/>
    <w:rsid w:val="00E879B2"/>
    <w:rsid w:val="00F71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2555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2555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25553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B25553"/>
  </w:style>
  <w:style w:type="paragraph" w:customStyle="1" w:styleId="TableParagraph">
    <w:name w:val="Table Paragraph"/>
    <w:basedOn w:val="a"/>
    <w:uiPriority w:val="1"/>
    <w:qFormat/>
    <w:rsid w:val="00B25553"/>
    <w:pPr>
      <w:spacing w:before="48"/>
      <w:ind w:left="60" w:right="42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4321</Words>
  <Characters>2464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14</cp:revision>
  <dcterms:created xsi:type="dcterms:W3CDTF">2025-03-24T13:35:00Z</dcterms:created>
  <dcterms:modified xsi:type="dcterms:W3CDTF">2025-03-26T07:25:00Z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2025-03-14T00:00:00Z</vt:filetime>
  </property>
  <property fmtid="{D5CDD505-2E9C-101B-9397-08002B2CF9AE}" pid="3" name="LastSaved">
    <vt:filetime>2025-03-24T00:00:00Z</vt:filetime>
  </property>
  <property fmtid="{D5CDD505-2E9C-101B-9397-08002B2CF9AE}" pid="4" name="Producer">
    <vt:lpwstr>Developer Express Inc. DXperience (tm) v19.1.7</vt:lpwstr>
  </property>
</Properties>
</file>